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贵州民族大学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费流程</w:t>
      </w:r>
    </w:p>
    <w:p>
      <w:pPr>
        <w:rPr>
          <w:rFonts w:hint="eastAsia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5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1、关注微信公众号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textAlignment w:val="auto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打开微信，扫描右侧二维码关注贵州民族大学财务处（GZMZDXCWC）公众号。</w:t>
            </w:r>
          </w:p>
        </w:tc>
        <w:tc>
          <w:tcPr>
            <w:tcW w:w="51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809625</wp:posOffset>
                  </wp:positionH>
                  <wp:positionV relativeFrom="page">
                    <wp:posOffset>43815</wp:posOffset>
                  </wp:positionV>
                  <wp:extent cx="1367790" cy="1367790"/>
                  <wp:effectExtent l="9525" t="9525" r="13335" b="13335"/>
                  <wp:wrapTight wrapText="bothSides">
                    <wp:wrapPolygon>
                      <wp:start x="-150" y="-150"/>
                      <wp:lineTo x="-150" y="21510"/>
                      <wp:lineTo x="21510" y="21510"/>
                      <wp:lineTo x="21510" y="-150"/>
                      <wp:lineTo x="-150" y="-150"/>
                    </wp:wrapPolygon>
                  </wp:wrapTight>
                  <wp:docPr id="2" name="图片 8" descr="民大财务处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 descr="民大财务处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36779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92D05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 xml:space="preserve">2、登陆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textAlignment w:val="auto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点击 【缴费服务】，在登录界面对应输入学号或者姓名，密码为个人身份证号码，录入信息后，点击【登录】。</w:t>
            </w:r>
          </w:p>
        </w:tc>
        <w:tc>
          <w:tcPr>
            <w:tcW w:w="511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457960" cy="1403985"/>
                  <wp:effectExtent l="9525" t="9525" r="18415" b="15240"/>
                  <wp:docPr id="5" name="图片 5" descr="Screenshot_20200521_162314_com.tencent.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Screenshot_20200521_162314_com.tencent.m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56462" r="2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1403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53340</wp:posOffset>
                  </wp:positionV>
                  <wp:extent cx="1193165" cy="1417955"/>
                  <wp:effectExtent l="9525" t="9525" r="16510" b="20320"/>
                  <wp:wrapTight wrapText="bothSides">
                    <wp:wrapPolygon>
                      <wp:start x="-172" y="-145"/>
                      <wp:lineTo x="-172" y="21329"/>
                      <wp:lineTo x="21554" y="21329"/>
                      <wp:lineTo x="21554" y="-145"/>
                      <wp:lineTo x="-172" y="-145"/>
                    </wp:wrapPolygon>
                  </wp:wrapTight>
                  <wp:docPr id="1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4126" b="29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341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3、个人信息维护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在首页选择【我的信息】，填写手机号码，点击【保存】。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手机号码是接收电子票据的重要信息，请全体同学务必于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2020年5月30日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前完善个人手机号信息。务必确保信息准确，因手机号信息不完整造成的后果将由本人自行负责，请同学们高度重视，及时、准确地完善信息。</w:t>
            </w:r>
          </w:p>
        </w:tc>
        <w:tc>
          <w:tcPr>
            <w:tcW w:w="51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441325</wp:posOffset>
                  </wp:positionV>
                  <wp:extent cx="1449705" cy="2296160"/>
                  <wp:effectExtent l="9525" t="9525" r="26670" b="18415"/>
                  <wp:wrapNone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396240</wp:posOffset>
                  </wp:positionV>
                  <wp:extent cx="1646555" cy="2407285"/>
                  <wp:effectExtent l="9525" t="9525" r="20320" b="21590"/>
                  <wp:wrapNone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24072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  <w:noWrap w:val="0"/>
            <w:vAlign w:val="top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lang w:val="en-US" w:eastAsia="zh-CN"/>
              </w:rPr>
              <w:t>4、缴费及凭证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textAlignment w:val="auto"/>
              <w:rPr>
                <w:rFonts w:hint="eastAsia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在首页选择【我要缴费】，在我要缴费页面下对应选择【收费年度】，对应勾选【缴费项目】，然后提交订单完成支付即可。缴费完成后1-2个工作日，会通过手机短信收到电子收据，不用领取纸质收据。</w:t>
            </w:r>
          </w:p>
        </w:tc>
        <w:tc>
          <w:tcPr>
            <w:tcW w:w="511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301240" cy="3272155"/>
                  <wp:effectExtent l="9525" t="9525" r="13335" b="13970"/>
                  <wp:docPr id="10" name="图片 10" descr="Screenshot_20200521_165036_com.tencent.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Screenshot_20200521_165036_com.tencent.mm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4811" b="295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32721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贵州民族大学财务处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2020年5月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9205"/>
          <wp:effectExtent l="0" t="0" r="2540" b="17145"/>
          <wp:wrapNone/>
          <wp:docPr id="23" name="WordPictureWatermark30964" descr="校徽（红1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WordPictureWatermark30964" descr="校徽（红1）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06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0404F"/>
    <w:rsid w:val="152C692B"/>
    <w:rsid w:val="1DCC7812"/>
    <w:rsid w:val="3FC85406"/>
    <w:rsid w:val="4010404F"/>
    <w:rsid w:val="45845B66"/>
    <w:rsid w:val="4C9A58F7"/>
    <w:rsid w:val="4EE364A3"/>
    <w:rsid w:val="71AC6D2C"/>
    <w:rsid w:val="7E2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356</Characters>
  <Lines>0</Lines>
  <Paragraphs>0</Paragraphs>
  <TotalTime>43</TotalTime>
  <ScaleCrop>false</ScaleCrop>
  <LinksUpToDate>false</LinksUpToDate>
  <CharactersWithSpaces>363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2019-04-19T06:49:00Z</dcterms:created>
  <dc:creator>Ya</dc:creator>
  <cp:lastModifiedBy>Ya</cp:lastModifiedBy>
  <cp:lastPrinted>2020-05-21T09:13:00Z</cp:lastPrinted>
  <dcterms:modified xsi:type="dcterms:W3CDTF">2020-05-21T10:46:29Z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